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10" w:rsidRPr="003A6310" w:rsidRDefault="003A6310" w:rsidP="005D7789">
      <w:pPr>
        <w:widowControl w:val="0"/>
        <w:ind w:firstLineChars="0" w:firstLine="0"/>
        <w:jc w:val="center"/>
        <w:rPr>
          <w:rFonts w:ascii="方正小标宋简体" w:eastAsia="方正小标宋简体" w:hint="eastAsia"/>
          <w:sz w:val="36"/>
          <w:szCs w:val="36"/>
        </w:rPr>
      </w:pPr>
      <w:r w:rsidRPr="003A6310">
        <w:rPr>
          <w:rFonts w:ascii="方正小标宋简体" w:eastAsia="方正小标宋简体" w:hint="eastAsia"/>
          <w:sz w:val="36"/>
          <w:szCs w:val="36"/>
        </w:rPr>
        <w:t>中共河南省委关于认真学习贯彻党的十八届四中全会精神的通知</w:t>
      </w:r>
    </w:p>
    <w:p w:rsidR="003A6310" w:rsidRDefault="003A6310" w:rsidP="005D7789">
      <w:pPr>
        <w:widowControl w:val="0"/>
        <w:ind w:firstLineChars="0" w:firstLine="0"/>
        <w:rPr>
          <w:rFonts w:hint="eastAsia"/>
        </w:rPr>
      </w:pPr>
    </w:p>
    <w:p w:rsidR="003A6310" w:rsidRDefault="003A6310" w:rsidP="005D7789">
      <w:pPr>
        <w:widowControl w:val="0"/>
        <w:ind w:firstLineChars="0" w:firstLine="0"/>
        <w:rPr>
          <w:rFonts w:hint="eastAsia"/>
        </w:rPr>
      </w:pPr>
      <w:r>
        <w:rPr>
          <w:rFonts w:hint="eastAsia"/>
        </w:rPr>
        <w:t>各省辖市、直管县（市）党委，省委各部委，省直机关各单位党组（党委），省管各企业和高等院校党委，各人民团体党组：</w:t>
      </w:r>
    </w:p>
    <w:p w:rsidR="003A6310" w:rsidRDefault="003A6310" w:rsidP="005D7789">
      <w:pPr>
        <w:widowControl w:val="0"/>
        <w:ind w:firstLine="600"/>
        <w:rPr>
          <w:rFonts w:hint="eastAsia"/>
        </w:rPr>
      </w:pPr>
      <w:r>
        <w:rPr>
          <w:rFonts w:hint="eastAsia"/>
        </w:rPr>
        <w:t>2014</w:t>
      </w:r>
      <w:r>
        <w:rPr>
          <w:rFonts w:hint="eastAsia"/>
        </w:rPr>
        <w:t>年</w:t>
      </w:r>
      <w:r>
        <w:rPr>
          <w:rFonts w:hint="eastAsia"/>
        </w:rPr>
        <w:t>10</w:t>
      </w:r>
      <w:r>
        <w:rPr>
          <w:rFonts w:hint="eastAsia"/>
        </w:rPr>
        <w:t>月</w:t>
      </w:r>
      <w:r>
        <w:rPr>
          <w:rFonts w:hint="eastAsia"/>
        </w:rPr>
        <w:t>20</w:t>
      </w:r>
      <w:r>
        <w:rPr>
          <w:rFonts w:hint="eastAsia"/>
        </w:rPr>
        <w:t>日至</w:t>
      </w:r>
      <w:r>
        <w:rPr>
          <w:rFonts w:hint="eastAsia"/>
        </w:rPr>
        <w:t>23</w:t>
      </w:r>
      <w:r>
        <w:rPr>
          <w:rFonts w:hint="eastAsia"/>
        </w:rPr>
        <w:t>日，党的十八届四中全会在京召开。学习贯彻好党的十八届四中全会精神，是一项重要的政治任务，现就有关事项通知如下。</w:t>
      </w:r>
    </w:p>
    <w:p w:rsidR="003A6310" w:rsidRPr="003A6310" w:rsidRDefault="003A6310" w:rsidP="005D7789">
      <w:pPr>
        <w:widowControl w:val="0"/>
        <w:ind w:firstLine="602"/>
        <w:rPr>
          <w:rFonts w:hint="eastAsia"/>
          <w:b/>
        </w:rPr>
      </w:pPr>
      <w:r w:rsidRPr="003A6310">
        <w:rPr>
          <w:rFonts w:hint="eastAsia"/>
          <w:b/>
        </w:rPr>
        <w:t>一、充分认识党的十八届四中全会的重大意义，增强学习贯彻的自觉性坚定性</w:t>
      </w:r>
    </w:p>
    <w:p w:rsidR="003A6310" w:rsidRDefault="003A6310" w:rsidP="005D7789">
      <w:pPr>
        <w:widowControl w:val="0"/>
        <w:ind w:firstLine="600"/>
        <w:rPr>
          <w:rFonts w:hint="eastAsia"/>
        </w:rPr>
      </w:pPr>
      <w:r>
        <w:rPr>
          <w:rFonts w:hint="eastAsia"/>
        </w:rPr>
        <w:t>党的十八届四中全会，是在我国全面建成小康社会的关键阶段、全面深化改革的攻坚时期召开的一次十分重要的会议。全会以全面推进依法治国为主题，充分体现了党中央对当前形势的清醒判断、对执政规律的深刻把握、对历史使命的勇于担当，深刻表明了我们党坚定不移走中国特色社会主义法治道路的鲜明态度，对全面推进依法治国进行了总体部署和实施动员。习近平总书记代表中央政治局所作的工作报告系统总结了十八届三中全会以来的工作，是一个思想深刻、求真务实、凝聚人心、催人奋进的好报告。习近平总书记在全会上的重要讲话，为我们贯彻落实全会精神提供了有力思想武器和行动指南。全会通过的《中共中央关于全面推进依法治国若干重大问题的决定》（以下简称《决定》）是我国历史上首</w:t>
      </w:r>
      <w:proofErr w:type="gramStart"/>
      <w:r>
        <w:rPr>
          <w:rFonts w:hint="eastAsia"/>
        </w:rPr>
        <w:t>个</w:t>
      </w:r>
      <w:proofErr w:type="gramEnd"/>
      <w:r>
        <w:rPr>
          <w:rFonts w:hint="eastAsia"/>
        </w:rPr>
        <w:t>关于加强法治建设的专门决定，凝聚了全党智慧，体现了人民意志，是指导新形势下全面推进依法治国的纲领性文件。</w:t>
      </w:r>
    </w:p>
    <w:p w:rsidR="003A6310" w:rsidRDefault="003A6310" w:rsidP="005D7789">
      <w:pPr>
        <w:widowControl w:val="0"/>
        <w:ind w:firstLine="600"/>
        <w:rPr>
          <w:rFonts w:hint="eastAsia"/>
        </w:rPr>
      </w:pPr>
      <w:r>
        <w:rPr>
          <w:rFonts w:hint="eastAsia"/>
        </w:rPr>
        <w:t>全面推进依法治国，是深刻总结我国社会主义法治建设成功经验和深刻教训</w:t>
      </w:r>
      <w:proofErr w:type="gramStart"/>
      <w:r>
        <w:rPr>
          <w:rFonts w:hint="eastAsia"/>
        </w:rPr>
        <w:t>作出</w:t>
      </w:r>
      <w:proofErr w:type="gramEnd"/>
      <w:r>
        <w:rPr>
          <w:rFonts w:hint="eastAsia"/>
        </w:rPr>
        <w:t>的重大抉择，是全面建成小康社会和全面深化改革开放的重要保障，是着眼于实现中华民族伟大复兴中国梦、实现党和国家长治久安的长远考虑。当前，我们面对的改革发展稳定任</w:t>
      </w:r>
      <w:r>
        <w:rPr>
          <w:rFonts w:hint="eastAsia"/>
        </w:rPr>
        <w:lastRenderedPageBreak/>
        <w:t>务之重、面对的矛盾风险挑战之多前所未有，依法治国在党和国家工作全局中的地位更加突出、作用更加重大。实现经济发展、政治清明、文化昌盛、社会公正、生态良好，必须更好发挥法治的引领作用。发展社会主义市场经济，推动经济持续健康发展，全面深化改革，推进国家治理体系和治理能力现代化，促进社会公平正义，维护社会和谐稳定，提高党的执政能力，巩固党的执政地位，必须全面推进依法治国。全省各级党组织要深刻认识全会的重大意义，自觉用全会精神统一思想、凝聚共识、指导行动，坚定不移地同以习近平同志为总书记的党中央保持高度一致，以强烈的使命感和责任感，全面推进依法治国。</w:t>
      </w:r>
    </w:p>
    <w:p w:rsidR="003A6310" w:rsidRPr="003A6310" w:rsidRDefault="003A6310" w:rsidP="005D7789">
      <w:pPr>
        <w:widowControl w:val="0"/>
        <w:ind w:firstLine="602"/>
        <w:rPr>
          <w:rFonts w:hint="eastAsia"/>
          <w:b/>
        </w:rPr>
      </w:pPr>
      <w:r w:rsidRPr="003A6310">
        <w:rPr>
          <w:rFonts w:hint="eastAsia"/>
          <w:b/>
        </w:rPr>
        <w:t>二、深刻领会党的十八届四中全会的精神实质，全面把握依法治国的新要求</w:t>
      </w:r>
    </w:p>
    <w:p w:rsidR="003A6310" w:rsidRDefault="003A6310" w:rsidP="005D7789">
      <w:pPr>
        <w:widowControl w:val="0"/>
        <w:ind w:firstLine="600"/>
        <w:rPr>
          <w:rFonts w:hint="eastAsia"/>
        </w:rPr>
      </w:pPr>
      <w:r>
        <w:rPr>
          <w:rFonts w:hint="eastAsia"/>
        </w:rPr>
        <w:t>党的十八届四中全会提出了一系列新思想、新观点、新举措、新要求，其主要精神体现在习近平总书记重要讲话和《决定》中，必须全面把握，深刻领会。</w:t>
      </w:r>
    </w:p>
    <w:p w:rsidR="003A6310" w:rsidRDefault="003A6310" w:rsidP="005D7789">
      <w:pPr>
        <w:widowControl w:val="0"/>
        <w:ind w:firstLine="600"/>
        <w:rPr>
          <w:rFonts w:hint="eastAsia"/>
        </w:rPr>
      </w:pPr>
      <w:r>
        <w:rPr>
          <w:rFonts w:hint="eastAsia"/>
        </w:rPr>
        <w:t>准确把握全面推进依法治国的指导思想。全会鲜明提出一个重大论断，即坚定不移走中国特色社会主义法治道路。这条道路的核心要义，实质上是坚持党的领导，坚持中国特色社会主义制度，贯彻中国特色社会主义法治理论。其中，党的领导是中国特色社会主义</w:t>
      </w:r>
      <w:proofErr w:type="gramStart"/>
      <w:r>
        <w:rPr>
          <w:rFonts w:hint="eastAsia"/>
        </w:rPr>
        <w:t>最</w:t>
      </w:r>
      <w:proofErr w:type="gramEnd"/>
      <w:r>
        <w:rPr>
          <w:rFonts w:hint="eastAsia"/>
        </w:rPr>
        <w:t>本质的特征，是社会主义法治最根本的保证；中国特色社会主义制度是中国特色社会主义法治体系的根本制度基础，是全面推进依法治国的根本制度保障；中国特色社会主义法治理论是中国特色社会主义法治体系的理论指导和学理支撑，是全面推进依法治国的行动指南。这条道路指明了全面推进依法治国的正确方向，必将有力推进社会主义法治国家建设。在这个根本问题上，我们决不能含糊，一定要树立自信、保持定力。</w:t>
      </w:r>
    </w:p>
    <w:p w:rsidR="003A6310" w:rsidRDefault="003A6310" w:rsidP="005D7789">
      <w:pPr>
        <w:widowControl w:val="0"/>
        <w:ind w:firstLine="600"/>
        <w:rPr>
          <w:rFonts w:hint="eastAsia"/>
        </w:rPr>
      </w:pPr>
      <w:r>
        <w:rPr>
          <w:rFonts w:hint="eastAsia"/>
        </w:rPr>
        <w:t>准确把握全面推进依法治国的总目标。全会提出，全面推进依</w:t>
      </w:r>
      <w:r>
        <w:rPr>
          <w:rFonts w:hint="eastAsia"/>
        </w:rPr>
        <w:lastRenderedPageBreak/>
        <w:t>法治国，总目标是建设中国特色社会主义法治体系，建设社会主义法治国家，并对这个总目标</w:t>
      </w:r>
      <w:proofErr w:type="gramStart"/>
      <w:r>
        <w:rPr>
          <w:rFonts w:hint="eastAsia"/>
        </w:rPr>
        <w:t>作出</w:t>
      </w:r>
      <w:proofErr w:type="gramEnd"/>
      <w:r>
        <w:rPr>
          <w:rFonts w:hint="eastAsia"/>
        </w:rPr>
        <w:t>了阐释。这一总目标，是贯穿全会精神的一条主线，既明确了全面推进依法治国的性质和方向，又突出了工作重点和总抓手，对全面推进依法治国具有纲举目张的意义，为推进社会主义法治建设提供了基本遵循和行动指南。我们要深刻理解这一总目标的丰富内涵，从党和国家事业发展全局的高度来全面把握总目标，以总目标引领前进方向，以总目标凝聚各方力量。</w:t>
      </w:r>
    </w:p>
    <w:p w:rsidR="003A6310" w:rsidRDefault="003A6310" w:rsidP="005D7789">
      <w:pPr>
        <w:widowControl w:val="0"/>
        <w:ind w:firstLine="600"/>
        <w:rPr>
          <w:rFonts w:hint="eastAsia"/>
        </w:rPr>
      </w:pPr>
      <w:r>
        <w:rPr>
          <w:rFonts w:hint="eastAsia"/>
        </w:rPr>
        <w:t>准确把握全面推进依法治国的基本原则。全会提出，实现全面推进依法治国总目标，必须坚持五个原则。一是坚持中国共产党的领导，这是我国社会主义法治建设的一条基本经验，也是社会主义法治的根本要求；二是坚持人民主体地位，这是我们的制度优势，也是中国特色社会主义法治区别于资本主义法治的根本所在；三是坚持法律面前人人平等，</w:t>
      </w:r>
      <w:proofErr w:type="gramStart"/>
      <w:r>
        <w:rPr>
          <w:rFonts w:hint="eastAsia"/>
        </w:rPr>
        <w:t>这彰显</w:t>
      </w:r>
      <w:proofErr w:type="gramEnd"/>
      <w:r>
        <w:rPr>
          <w:rFonts w:hint="eastAsia"/>
        </w:rPr>
        <w:t>了社会主义法律的基本属性、社会主义法治的基本要求；四是坚持依法治国和以德治国相结合，二者共同发挥作用是国家和社会治理的需要；五是坚持从中国实际出发，这充分表明中国特色社会主义道路、理论体系、制度是全面推进依法治国的根本遵循，体现了中国特色社会主义法治的中国特色、实践特色、时代特色。我们要始终牢记和坚持这些基本原则，确保依法治省工作沿着正确轨道向前推进。</w:t>
      </w:r>
    </w:p>
    <w:p w:rsidR="003A6310" w:rsidRDefault="003A6310" w:rsidP="005D7789">
      <w:pPr>
        <w:widowControl w:val="0"/>
        <w:ind w:firstLine="600"/>
        <w:rPr>
          <w:rFonts w:hint="eastAsia"/>
        </w:rPr>
      </w:pPr>
      <w:r>
        <w:rPr>
          <w:rFonts w:hint="eastAsia"/>
        </w:rPr>
        <w:t>准确把握全面推进依法治国的</w:t>
      </w:r>
      <w:bookmarkStart w:id="0" w:name="_GoBack"/>
      <w:bookmarkEnd w:id="0"/>
      <w:r>
        <w:rPr>
          <w:rFonts w:hint="eastAsia"/>
        </w:rPr>
        <w:t>总体部署。全会确定了全面推进依法治国的工作布局，就是坚持依法治国、依法执政、依法行政共同推进，坚持法治国家、法治政府、法治社会一体建设；明确提出了全面推进依法治国的重点任务，就是着力推进科学立法、严格执法、公正司法、全民守法。全会强调，要完善以宪法为核心的中国特色社会主义法律体系，加强宪法实施；深入推进依法行政，加快建设法治政府；保证公正司法，提高司法公信力；增强全民法治观念，推进法治社会建设；加强法治工作队伍建设，大力提高法治工</w:t>
      </w:r>
      <w:r>
        <w:rPr>
          <w:rFonts w:hint="eastAsia"/>
        </w:rPr>
        <w:lastRenderedPageBreak/>
        <w:t>作队伍思想政治素质、业务工作能力、职业道德水准，加强和改进党对全面推进依法治国的领导。我们要找准工作切入点和着力点，以更有力的措施和办法，抓好全面推进依法治国各项部署的落实。</w:t>
      </w:r>
    </w:p>
    <w:p w:rsidR="003A6310" w:rsidRDefault="003A6310" w:rsidP="005D7789">
      <w:pPr>
        <w:widowControl w:val="0"/>
        <w:ind w:firstLine="600"/>
        <w:rPr>
          <w:rFonts w:hint="eastAsia"/>
        </w:rPr>
      </w:pPr>
      <w:r>
        <w:rPr>
          <w:rFonts w:hint="eastAsia"/>
        </w:rPr>
        <w:t>准确把握加强和改进党对全面推进依法治国领导的新要求。党的领导和依法治国的关系是法治建设的核心问题。全会强调，要加强和改进党对法治工作的领导，把依法治国基本方略同依法执政基本方式统一起来，把党总揽全局、协调各方同人大、政府、政协、审判机关、检察机关依法依章程履行职能、开展工作统一起来，把党领导人民制定和实施宪法法律同党坚持在宪法法律范围内活动统一起来，善于使党的主张通过法定程序成为国家意志，善于使党组织推荐的人选通过法定程序成为国家政权机关的领导人员，善于通过国家政权机关实施党对国家和社会的领导，善于运用民主集中制原则维护中央权威、维护全党全国团结统一。同时，对坚持依法执政，加强党内法规制度建设，提高党员干部法治思维和依法办事的能力，推进基层治理法治化等提出明确要求。我们必须坚持党的领导、人民当家作主、依法治国有机统一，不断加强和改进党的领导，为建设社会主义法治国家提供坚强政治保障。</w:t>
      </w:r>
    </w:p>
    <w:p w:rsidR="003A6310" w:rsidRPr="003A6310" w:rsidRDefault="003A6310" w:rsidP="005D7789">
      <w:pPr>
        <w:widowControl w:val="0"/>
        <w:ind w:firstLine="602"/>
        <w:rPr>
          <w:rFonts w:hint="eastAsia"/>
          <w:b/>
        </w:rPr>
      </w:pPr>
      <w:r w:rsidRPr="003A6310">
        <w:rPr>
          <w:rFonts w:hint="eastAsia"/>
          <w:b/>
        </w:rPr>
        <w:t>三、密切结合我省实际，大力推进党的十八届四中全会精神的贯彻落实</w:t>
      </w:r>
    </w:p>
    <w:p w:rsidR="003A6310" w:rsidRDefault="003A6310" w:rsidP="005D7789">
      <w:pPr>
        <w:widowControl w:val="0"/>
        <w:ind w:firstLine="600"/>
        <w:rPr>
          <w:rFonts w:hint="eastAsia"/>
        </w:rPr>
      </w:pPr>
      <w:r>
        <w:rPr>
          <w:rFonts w:hint="eastAsia"/>
        </w:rPr>
        <w:t>全省各级党组织和广大党员干部要把学习贯彻全会精神作为重大政治任务，增强责任感和使命感，以只争朝夕的精神和善作善成的作风，扎扎实实把全会提出的各项任务落到实处。</w:t>
      </w:r>
    </w:p>
    <w:p w:rsidR="003A6310" w:rsidRDefault="003A6310" w:rsidP="005D7789">
      <w:pPr>
        <w:widowControl w:val="0"/>
        <w:ind w:firstLine="602"/>
        <w:rPr>
          <w:rFonts w:hint="eastAsia"/>
        </w:rPr>
      </w:pPr>
      <w:r w:rsidRPr="003A6310">
        <w:rPr>
          <w:rFonts w:hint="eastAsia"/>
          <w:b/>
        </w:rPr>
        <w:t>（一）精心组织，迅速传达学习。</w:t>
      </w:r>
      <w:r>
        <w:rPr>
          <w:rFonts w:hint="eastAsia"/>
        </w:rPr>
        <w:t>全省各级党组织要按照中央和省委的统一部署，高度重视，迅速行动，在全省掀起学习贯彻的热潮。一是抓好传达学习。要尽快把全会精神传达到全体党员干部，把思想统一到全会精神上来。各级各部门党组织要切实负起责任，组织好学习。要原原本本学习全会的决定和习近平总书记的说明，</w:t>
      </w:r>
      <w:r>
        <w:rPr>
          <w:rFonts w:hint="eastAsia"/>
        </w:rPr>
        <w:lastRenderedPageBreak/>
        <w:t>引导干部群众准确把握全会的精神实质。二是领导带头学习。党员领导干部特别是主要负责同志要率先垂范，先学一步，学深一步，自觉提高运用法治思维和法治方式深化改革、推动发展、化解矛盾、维护稳定能力，做真学真用的模范，以实际行动带动广大干部群众的学习。三是抓好学习培训。党委（党组）中心组要把全会精神列入专题学习内容，科学制订学习方案，明确学习时间、方式和要求。组织部门要把学习贯彻全会精神与干部的教育培训工作、加强领导班子建设和基层党组织建设结合起来，抓好党员干部教育培训。教育部门、党校、行政学院要把全会精神作为课堂教学和干部培训的重要内容。工会、共青团、妇联等人民团体要发挥自身优势开展各具特色的学习活动。基层党组织要采取多种形式，开展贴近实际、贴近生活、贴近群众的学习活动，帮助广大干部群众更好地理解掌握全会精神。</w:t>
      </w:r>
    </w:p>
    <w:p w:rsidR="003A6310" w:rsidRDefault="003A6310" w:rsidP="005D7789">
      <w:pPr>
        <w:widowControl w:val="0"/>
        <w:ind w:firstLine="602"/>
        <w:rPr>
          <w:rFonts w:hint="eastAsia"/>
        </w:rPr>
      </w:pPr>
      <w:r w:rsidRPr="003A6310">
        <w:rPr>
          <w:rFonts w:hint="eastAsia"/>
          <w:b/>
        </w:rPr>
        <w:t>（二）深入宣传，营造浓厚氛围。</w:t>
      </w:r>
      <w:r>
        <w:rPr>
          <w:rFonts w:hint="eastAsia"/>
        </w:rPr>
        <w:t>各级各部门要精心制定宣传计划，有效运用各种宣传手段，广泛宣传全面推进依法治国的重大意义，宣传社会主义法治建设取得的成效，宣传党中央关于依法治国的新部署、新要求，宣传各地各部门贯彻全会精神的新举措、新进展，为全面推进依法治国、依法治省营造良好的舆论环境。一是党报、党刊、电台、电视台等要充分发挥主流媒体的正面引导作用，开设一批专栏、专题，推出一批重点社论、评论，联系法治建设中的经验教训开展专题讨论。二是引导新闻网站、微信、新闻客户端、手机报等新兴媒体开展网络互动，宣传全会精神。三是广泛开展群众性学习宣传活动，组织宣讲团走进农村、机关、企业、社区、学校，开展对象化、</w:t>
      </w:r>
      <w:proofErr w:type="gramStart"/>
      <w:r>
        <w:rPr>
          <w:rFonts w:hint="eastAsia"/>
        </w:rPr>
        <w:t>互动化</w:t>
      </w:r>
      <w:proofErr w:type="gramEnd"/>
      <w:r>
        <w:rPr>
          <w:rFonts w:hint="eastAsia"/>
        </w:rPr>
        <w:t>宣讲，面对面地和广大干部群众交流，把全会精神讲深、讲透、讲实，使法治精神深入基层、深入人心。四是组织专家学者围绕全会提出的新观点新论述，围绕法治工作方面的热点难点问题，深入研究探讨，推出一批有分量的成果，解疑释</w:t>
      </w:r>
      <w:r>
        <w:rPr>
          <w:rFonts w:hint="eastAsia"/>
        </w:rPr>
        <w:lastRenderedPageBreak/>
        <w:t>惑，最大限度凝聚社会共识。</w:t>
      </w:r>
    </w:p>
    <w:p w:rsidR="003A6310" w:rsidRDefault="003A6310" w:rsidP="005D7789">
      <w:pPr>
        <w:widowControl w:val="0"/>
        <w:ind w:firstLine="602"/>
        <w:rPr>
          <w:rFonts w:hint="eastAsia"/>
        </w:rPr>
      </w:pPr>
      <w:r w:rsidRPr="003A6310">
        <w:rPr>
          <w:rFonts w:hint="eastAsia"/>
          <w:b/>
        </w:rPr>
        <w:t>（三）结合实际，抓好贯彻落实。</w:t>
      </w:r>
      <w:r>
        <w:rPr>
          <w:rFonts w:hint="eastAsia"/>
        </w:rPr>
        <w:t>全面推进依法治国是一个系统工程，必须立足全局和长远，持之以恒抓好落实。要全面准确把握中央精神，坚持中国特色社会主义法治道路，坚定依法治省的正确方向，科学布局，统筹谋划，把中央决策部署与治省方略结合起来，抓住影响经济社会发展的突出问题、群众反映强烈的突出问题，适应推进国家治理体系和治理能力现代化要求，在当前各项改革中体现全面推进依法治国的新精神，回应人民群众期待。要切实抓好全会精神的贯彻落实，认真梳理《决定》提出的重大举措，制订切实可行的落实方案。省直相关部门、各牵头单位要明确具体负责人，根据自身工作职责，集中力量，分头开展专题研究，为省委全会的召开做好充分准备。</w:t>
      </w:r>
    </w:p>
    <w:p w:rsidR="003A6310" w:rsidRDefault="003A6310" w:rsidP="005D7789">
      <w:pPr>
        <w:widowControl w:val="0"/>
        <w:ind w:firstLine="602"/>
        <w:rPr>
          <w:rFonts w:hint="eastAsia"/>
        </w:rPr>
      </w:pPr>
      <w:r w:rsidRPr="003A6310">
        <w:rPr>
          <w:rFonts w:hint="eastAsia"/>
          <w:b/>
        </w:rPr>
        <w:t>（四）加强领导，统筹协调推进。</w:t>
      </w:r>
      <w:r>
        <w:rPr>
          <w:rFonts w:hint="eastAsia"/>
        </w:rPr>
        <w:t>各级党委要切实加强领导，强化责任，统筹协调，全面推进依法治省各项工作。要强化宪法意识，坚持依法执政，加快党内法规制度建设，自觉维护宪法法律权威。要支持政府依法行政，依法规范各级政府及其部门的行政行为，建设法治政府。支持审判机关、检察机关独立、公正行使职权，保证司法公正。加强基层法治机构建设，发挥基层党组织在全面推进依法治国中的战斗堡垒作用，加强基层基础工作，推进基层治理法治化。加强党员干部的教育监督，提高党员干部的法治思维和依法办事能力。加强普法宣传教育，增强全民法治观念，推进法治社会建设。</w:t>
      </w:r>
    </w:p>
    <w:p w:rsidR="003A6310" w:rsidRDefault="003A6310" w:rsidP="005D7789">
      <w:pPr>
        <w:widowControl w:val="0"/>
        <w:ind w:firstLine="600"/>
        <w:rPr>
          <w:rFonts w:hint="eastAsia"/>
        </w:rPr>
      </w:pPr>
      <w:r>
        <w:rPr>
          <w:rFonts w:hint="eastAsia"/>
        </w:rPr>
        <w:t>各地各部门要及时将学习贯彻党的十八届四中全会精神的情况报告省委。</w:t>
      </w:r>
    </w:p>
    <w:p w:rsidR="003A6310" w:rsidRDefault="003A6310" w:rsidP="005D7789">
      <w:pPr>
        <w:widowControl w:val="0"/>
        <w:ind w:firstLine="600"/>
      </w:pPr>
    </w:p>
    <w:p w:rsidR="003A6310" w:rsidRDefault="003A6310" w:rsidP="005D7789">
      <w:pPr>
        <w:widowControl w:val="0"/>
        <w:wordWrap w:val="0"/>
        <w:ind w:firstLine="600"/>
        <w:jc w:val="right"/>
        <w:rPr>
          <w:rFonts w:hint="eastAsia"/>
        </w:rPr>
      </w:pPr>
      <w:r>
        <w:rPr>
          <w:rFonts w:hint="eastAsia"/>
        </w:rPr>
        <w:t>中共河南省委</w:t>
      </w:r>
      <w:r w:rsidR="005D7789">
        <w:rPr>
          <w:rFonts w:hint="eastAsia"/>
        </w:rPr>
        <w:t xml:space="preserve">  </w:t>
      </w:r>
    </w:p>
    <w:p w:rsidR="00344E83" w:rsidRDefault="003A6310" w:rsidP="005D7789">
      <w:pPr>
        <w:widowControl w:val="0"/>
        <w:ind w:firstLine="600"/>
        <w:jc w:val="right"/>
      </w:pPr>
      <w:r>
        <w:rPr>
          <w:rFonts w:hint="eastAsia"/>
        </w:rPr>
        <w:t>2014</w:t>
      </w:r>
      <w:r>
        <w:rPr>
          <w:rFonts w:hint="eastAsia"/>
        </w:rPr>
        <w:t>年</w:t>
      </w:r>
      <w:r>
        <w:rPr>
          <w:rFonts w:hint="eastAsia"/>
        </w:rPr>
        <w:t>11</w:t>
      </w:r>
      <w:r>
        <w:rPr>
          <w:rFonts w:hint="eastAsia"/>
        </w:rPr>
        <w:t>月</w:t>
      </w:r>
      <w:r>
        <w:rPr>
          <w:rFonts w:hint="eastAsia"/>
        </w:rPr>
        <w:t>2</w:t>
      </w:r>
      <w:r>
        <w:rPr>
          <w:rFonts w:hint="eastAsia"/>
        </w:rPr>
        <w:t>日</w:t>
      </w:r>
    </w:p>
    <w:sectPr w:rsidR="00344E83" w:rsidSect="005D7789">
      <w:headerReference w:type="even" r:id="rId7"/>
      <w:headerReference w:type="default" r:id="rId8"/>
      <w:footerReference w:type="even" r:id="rId9"/>
      <w:footerReference w:type="default" r:id="rId10"/>
      <w:headerReference w:type="first" r:id="rId11"/>
      <w:footerReference w:type="first" r:id="rId12"/>
      <w:pgSz w:w="11906" w:h="16838" w:code="9"/>
      <w:pgMar w:top="1361" w:right="1644" w:bottom="1361" w:left="1644" w:header="851" w:footer="851"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77" w:rsidRDefault="00185077" w:rsidP="005D7789">
      <w:pPr>
        <w:spacing w:line="240" w:lineRule="auto"/>
        <w:ind w:firstLine="600"/>
      </w:pPr>
      <w:r>
        <w:separator/>
      </w:r>
    </w:p>
  </w:endnote>
  <w:endnote w:type="continuationSeparator" w:id="0">
    <w:p w:rsidR="00185077" w:rsidRDefault="00185077" w:rsidP="005D7789">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89" w:rsidRDefault="005D7789" w:rsidP="005D778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30839"/>
      <w:docPartObj>
        <w:docPartGallery w:val="Page Numbers (Bottom of Page)"/>
        <w:docPartUnique/>
      </w:docPartObj>
    </w:sdtPr>
    <w:sdtContent>
      <w:p w:rsidR="005D7789" w:rsidRDefault="005D7789" w:rsidP="005D7789">
        <w:pPr>
          <w:pStyle w:val="a4"/>
          <w:ind w:firstLine="360"/>
          <w:jc w:val="center"/>
        </w:pPr>
        <w:r>
          <w:fldChar w:fldCharType="begin"/>
        </w:r>
        <w:r>
          <w:instrText>PAGE   \* MERGEFORMAT</w:instrText>
        </w:r>
        <w:r>
          <w:fldChar w:fldCharType="separate"/>
        </w:r>
        <w:r w:rsidRPr="005D7789">
          <w:rPr>
            <w:noProof/>
            <w:lang w:val="zh-CN"/>
          </w:rPr>
          <w:t>2</w:t>
        </w:r>
        <w:r>
          <w:fldChar w:fldCharType="end"/>
        </w:r>
      </w:p>
    </w:sdtContent>
  </w:sdt>
  <w:p w:rsidR="005D7789" w:rsidRDefault="005D7789" w:rsidP="005D778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89" w:rsidRDefault="005D7789" w:rsidP="005D778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77" w:rsidRDefault="00185077" w:rsidP="005D7789">
      <w:pPr>
        <w:spacing w:line="240" w:lineRule="auto"/>
        <w:ind w:firstLine="600"/>
      </w:pPr>
      <w:r>
        <w:separator/>
      </w:r>
    </w:p>
  </w:footnote>
  <w:footnote w:type="continuationSeparator" w:id="0">
    <w:p w:rsidR="00185077" w:rsidRDefault="00185077" w:rsidP="005D7789">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89" w:rsidRDefault="005D7789" w:rsidP="005D778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89" w:rsidRDefault="005D7789" w:rsidP="005D7789">
    <w:pPr>
      <w:ind w:firstLine="6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89" w:rsidRDefault="005D7789" w:rsidP="005D7789">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10"/>
    <w:rsid w:val="0002129A"/>
    <w:rsid w:val="000C63F7"/>
    <w:rsid w:val="00185077"/>
    <w:rsid w:val="00344E83"/>
    <w:rsid w:val="003A6310"/>
    <w:rsid w:val="004B4B8B"/>
    <w:rsid w:val="005D7789"/>
    <w:rsid w:val="00667333"/>
    <w:rsid w:val="00890B61"/>
    <w:rsid w:val="00B13AF1"/>
    <w:rsid w:val="00FF5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2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333"/>
    <w:rPr>
      <w:rFonts w:ascii="Times New Roman" w:eastAsia="仿宋_GB2312" w:hAnsi="Times New Roman" w:cs="Times New Roman"/>
      <w:sz w:val="30"/>
      <w:szCs w:val="20"/>
    </w:rPr>
  </w:style>
  <w:style w:type="paragraph" w:styleId="1">
    <w:name w:val="heading 1"/>
    <w:basedOn w:val="a"/>
    <w:next w:val="a"/>
    <w:link w:val="1Char"/>
    <w:uiPriority w:val="9"/>
    <w:qFormat/>
    <w:rsid w:val="00667333"/>
    <w:pPr>
      <w:keepNext/>
      <w:keepLines/>
      <w:spacing w:before="340" w:after="330" w:line="578" w:lineRule="auto"/>
      <w:outlineLvl w:val="0"/>
    </w:pPr>
    <w:rPr>
      <w:rFonts w:eastAsia="方正小标宋简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7333"/>
    <w:rPr>
      <w:rFonts w:eastAsia="方正小标宋简体"/>
      <w:b/>
      <w:bCs/>
      <w:kern w:val="44"/>
      <w:sz w:val="44"/>
      <w:szCs w:val="44"/>
    </w:rPr>
  </w:style>
  <w:style w:type="paragraph" w:styleId="a3">
    <w:name w:val="header"/>
    <w:basedOn w:val="a"/>
    <w:link w:val="Char"/>
    <w:uiPriority w:val="99"/>
    <w:unhideWhenUsed/>
    <w:rsid w:val="005D778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5D7789"/>
    <w:rPr>
      <w:rFonts w:ascii="Times New Roman" w:eastAsia="仿宋_GB2312" w:hAnsi="Times New Roman" w:cs="Times New Roman"/>
      <w:sz w:val="18"/>
      <w:szCs w:val="18"/>
    </w:rPr>
  </w:style>
  <w:style w:type="paragraph" w:styleId="a4">
    <w:name w:val="footer"/>
    <w:basedOn w:val="a"/>
    <w:link w:val="Char0"/>
    <w:uiPriority w:val="99"/>
    <w:unhideWhenUsed/>
    <w:rsid w:val="005D778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5D7789"/>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2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333"/>
    <w:rPr>
      <w:rFonts w:ascii="Times New Roman" w:eastAsia="仿宋_GB2312" w:hAnsi="Times New Roman" w:cs="Times New Roman"/>
      <w:sz w:val="30"/>
      <w:szCs w:val="20"/>
    </w:rPr>
  </w:style>
  <w:style w:type="paragraph" w:styleId="1">
    <w:name w:val="heading 1"/>
    <w:basedOn w:val="a"/>
    <w:next w:val="a"/>
    <w:link w:val="1Char"/>
    <w:uiPriority w:val="9"/>
    <w:qFormat/>
    <w:rsid w:val="00667333"/>
    <w:pPr>
      <w:keepNext/>
      <w:keepLines/>
      <w:spacing w:before="340" w:after="330" w:line="578" w:lineRule="auto"/>
      <w:outlineLvl w:val="0"/>
    </w:pPr>
    <w:rPr>
      <w:rFonts w:eastAsia="方正小标宋简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7333"/>
    <w:rPr>
      <w:rFonts w:eastAsia="方正小标宋简体"/>
      <w:b/>
      <w:bCs/>
      <w:kern w:val="44"/>
      <w:sz w:val="44"/>
      <w:szCs w:val="44"/>
    </w:rPr>
  </w:style>
  <w:style w:type="paragraph" w:styleId="a3">
    <w:name w:val="header"/>
    <w:basedOn w:val="a"/>
    <w:link w:val="Char"/>
    <w:uiPriority w:val="99"/>
    <w:unhideWhenUsed/>
    <w:rsid w:val="005D778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5D7789"/>
    <w:rPr>
      <w:rFonts w:ascii="Times New Roman" w:eastAsia="仿宋_GB2312" w:hAnsi="Times New Roman" w:cs="Times New Roman"/>
      <w:sz w:val="18"/>
      <w:szCs w:val="18"/>
    </w:rPr>
  </w:style>
  <w:style w:type="paragraph" w:styleId="a4">
    <w:name w:val="footer"/>
    <w:basedOn w:val="a"/>
    <w:link w:val="Char0"/>
    <w:uiPriority w:val="99"/>
    <w:unhideWhenUsed/>
    <w:rsid w:val="005D778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5D7789"/>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640</Words>
  <Characters>3648</Characters>
  <Application>Microsoft Office Word</Application>
  <DocSecurity>0</DocSecurity>
  <Lines>30</Lines>
  <Paragraphs>8</Paragraphs>
  <ScaleCrop>false</ScaleCrop>
  <Company>机关党委</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苏澎</dc:creator>
  <cp:lastModifiedBy>苏澎</cp:lastModifiedBy>
  <cp:revision>2</cp:revision>
  <dcterms:created xsi:type="dcterms:W3CDTF">2014-11-07T02:18:00Z</dcterms:created>
  <dcterms:modified xsi:type="dcterms:W3CDTF">2014-11-07T02:24:00Z</dcterms:modified>
</cp:coreProperties>
</file>